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9C7" w:rsidRDefault="006909C7" w:rsidP="00CC1544">
      <w:pPr>
        <w:spacing w:line="400" w:lineRule="exact"/>
        <w:rPr>
          <w:rFonts w:ascii="標楷體" w:eastAsia="標楷體"/>
          <w:spacing w:val="-26"/>
          <w:sz w:val="26"/>
          <w:szCs w:val="26"/>
        </w:rPr>
      </w:pPr>
      <w:r w:rsidRPr="00011BE5">
        <w:rPr>
          <w:rFonts w:ascii="標楷體" w:eastAsia="標楷體" w:cs="標楷體" w:hint="eastAsia"/>
          <w:spacing w:val="-26"/>
          <w:sz w:val="26"/>
          <w:szCs w:val="26"/>
        </w:rPr>
        <w:t>附</w:t>
      </w:r>
      <w:r>
        <w:rPr>
          <w:rFonts w:ascii="標楷體" w:eastAsia="標楷體" w:cs="標楷體"/>
          <w:spacing w:val="-26"/>
          <w:sz w:val="26"/>
          <w:szCs w:val="26"/>
        </w:rPr>
        <w:t xml:space="preserve"> </w:t>
      </w:r>
      <w:r w:rsidRPr="00011BE5">
        <w:rPr>
          <w:rFonts w:ascii="標楷體" w:eastAsia="標楷體" w:cs="標楷體" w:hint="eastAsia"/>
          <w:spacing w:val="-26"/>
          <w:sz w:val="26"/>
          <w:szCs w:val="26"/>
        </w:rPr>
        <w:t>件</w:t>
      </w:r>
      <w:r>
        <w:rPr>
          <w:rFonts w:ascii="標楷體" w:eastAsia="標楷體" w:cs="標楷體" w:hint="eastAsia"/>
          <w:spacing w:val="-26"/>
          <w:sz w:val="26"/>
          <w:szCs w:val="26"/>
        </w:rPr>
        <w:t>八</w:t>
      </w:r>
      <w:r>
        <w:rPr>
          <w:rFonts w:ascii="標楷體" w:eastAsia="標楷體" w:cs="標楷體"/>
          <w:spacing w:val="-26"/>
          <w:sz w:val="26"/>
          <w:szCs w:val="26"/>
        </w:rPr>
        <w:t>--</w:t>
      </w:r>
      <w:r>
        <w:rPr>
          <w:rFonts w:ascii="標楷體" w:eastAsia="標楷體" w:cs="標楷體" w:hint="eastAsia"/>
          <w:spacing w:val="-26"/>
          <w:sz w:val="26"/>
          <w:szCs w:val="26"/>
        </w:rPr>
        <w:t>附表二十</w:t>
      </w:r>
    </w:p>
    <w:p w:rsidR="006909C7" w:rsidRPr="006D3624" w:rsidRDefault="006909C7" w:rsidP="00CC1544">
      <w:pPr>
        <w:spacing w:line="400" w:lineRule="exact"/>
        <w:rPr>
          <w:rFonts w:ascii="標楷體" w:eastAsia="標楷體" w:hAnsi="標楷體"/>
          <w:b/>
          <w:bCs/>
          <w:sz w:val="36"/>
          <w:szCs w:val="36"/>
        </w:rPr>
      </w:pPr>
      <w:r w:rsidRPr="006D3624">
        <w:rPr>
          <w:rFonts w:ascii="標楷體" w:eastAsia="標楷體" w:hAnsi="標楷體" w:cs="標楷體" w:hint="eastAsia"/>
          <w:b/>
          <w:bCs/>
          <w:sz w:val="36"/>
          <w:szCs w:val="36"/>
        </w:rPr>
        <w:t>大陸地區遺族或法定受益人請領在臺單身亡故退伍軍人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餘額退伍金及一次撫慰金</w:t>
      </w:r>
      <w:r w:rsidRPr="006D3624">
        <w:rPr>
          <w:rFonts w:ascii="標楷體" w:eastAsia="標楷體" w:hAnsi="標楷體" w:cs="標楷體" w:hint="eastAsia"/>
          <w:b/>
          <w:bCs/>
          <w:sz w:val="36"/>
          <w:szCs w:val="36"/>
        </w:rPr>
        <w:t>匯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款</w:t>
      </w:r>
      <w:r w:rsidRPr="006D3624">
        <w:rPr>
          <w:rFonts w:ascii="標楷體" w:eastAsia="標楷體" w:hAnsi="標楷體" w:cs="標楷體" w:hint="eastAsia"/>
          <w:b/>
          <w:bCs/>
          <w:sz w:val="36"/>
          <w:szCs w:val="36"/>
        </w:rPr>
        <w:t>作業程序</w:t>
      </w:r>
    </w:p>
    <w:p w:rsidR="006909C7" w:rsidRDefault="006909C7" w:rsidP="00CC1544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395C2B">
        <w:rPr>
          <w:rFonts w:ascii="標楷體" w:eastAsia="標楷體" w:hAnsi="標楷體" w:cs="標楷體" w:hint="eastAsia"/>
          <w:sz w:val="28"/>
          <w:szCs w:val="28"/>
        </w:rPr>
        <w:t>一、</w:t>
      </w:r>
      <w:r>
        <w:rPr>
          <w:rFonts w:ascii="標楷體" w:eastAsia="標楷體" w:hAnsi="標楷體" w:cs="標楷體" w:hint="eastAsia"/>
          <w:sz w:val="28"/>
          <w:szCs w:val="28"/>
        </w:rPr>
        <w:t>實</w:t>
      </w:r>
      <w:r w:rsidRPr="00011BE5">
        <w:rPr>
          <w:rFonts w:ascii="標楷體" w:eastAsia="標楷體" w:hAnsi="標楷體" w:cs="標楷體" w:hint="eastAsia"/>
          <w:sz w:val="28"/>
          <w:szCs w:val="28"/>
        </w:rPr>
        <w:t>施</w:t>
      </w:r>
      <w:r>
        <w:rPr>
          <w:rFonts w:ascii="標楷體" w:eastAsia="標楷體" w:hAnsi="標楷體" w:cs="標楷體" w:hint="eastAsia"/>
          <w:sz w:val="28"/>
          <w:szCs w:val="28"/>
        </w:rPr>
        <w:t>方式：</w:t>
      </w:r>
    </w:p>
    <w:p w:rsidR="006909C7" w:rsidRDefault="006909C7" w:rsidP="00B02338">
      <w:pPr>
        <w:spacing w:line="420" w:lineRule="exact"/>
        <w:ind w:left="31680" w:hangingChars="1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 w:rsidRPr="00395C2B">
        <w:rPr>
          <w:rFonts w:ascii="標楷體" w:eastAsia="標楷體" w:hAnsi="標楷體" w:cs="標楷體" w:hint="eastAsia"/>
          <w:sz w:val="28"/>
          <w:szCs w:val="28"/>
        </w:rPr>
        <w:t>大陸地區遺族或法定受益人請領</w:t>
      </w:r>
      <w:r>
        <w:rPr>
          <w:rFonts w:ascii="標楷體" w:eastAsia="標楷體" w:hAnsi="標楷體" w:cs="標楷體" w:hint="eastAsia"/>
          <w:sz w:val="28"/>
          <w:szCs w:val="28"/>
        </w:rPr>
        <w:t>在臺單身支領退休俸、贍養金、生活補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助費亡故人員之餘額退伍金或一次撫慰金，單項給付金額在新臺幣十萬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元以下者，得依臺灣地區與大陸地區人民關係條例施行細則第三十七條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第一項規定，向國防部人事權責機關申請代匯，並由國軍退除役官兵輔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導委員會（以下簡稱本會）按臺灣地區金融機構辦理大陸地區匯款相關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規定辦理匯款事宜。</w:t>
      </w:r>
    </w:p>
    <w:p w:rsidR="006909C7" w:rsidRDefault="006909C7" w:rsidP="00CC1544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二、作業程序：</w:t>
      </w:r>
    </w:p>
    <w:p w:rsidR="006909C7" w:rsidRDefault="006909C7" w:rsidP="00B02338">
      <w:pPr>
        <w:spacing w:line="420" w:lineRule="exact"/>
        <w:ind w:left="31680" w:hangingChars="300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（一）由本會依國防部人事權責機關核定匯款公函副本、發給名冊及經財團</w:t>
      </w: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法人海峽交流基金會驗證之銀行資料表，辦理匯款事宜。</w:t>
      </w:r>
    </w:p>
    <w:p w:rsidR="006909C7" w:rsidRDefault="006909C7" w:rsidP="00CC1544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（二）匯款作業：</w:t>
      </w:r>
    </w:p>
    <w:p w:rsidR="006909C7" w:rsidRDefault="006909C7" w:rsidP="00B02338">
      <w:pPr>
        <w:spacing w:line="420" w:lineRule="exact"/>
        <w:ind w:left="31680" w:hangingChars="3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１</w:t>
      </w:r>
      <w:r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核對：接獲國防部人事權責機關核定函副本、發給名冊及銀行資料表等資料，經核對無誤於收文後五日內完成匯兌作業。</w:t>
      </w:r>
    </w:p>
    <w:p w:rsidR="006909C7" w:rsidRDefault="006909C7" w:rsidP="00B02338">
      <w:pPr>
        <w:spacing w:line="420" w:lineRule="exact"/>
        <w:ind w:left="31680" w:hangingChars="3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２</w:t>
      </w:r>
      <w:r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匯款：匯兌日前，應完成暫付款借款程序，取得國庫支票，匯兌當日與承匯銀行先行議定匯款匯率，並</w:t>
      </w:r>
      <w:r w:rsidRPr="00651368">
        <w:rPr>
          <w:rFonts w:ascii="標楷體" w:eastAsia="標楷體" w:hAnsi="標楷體" w:cs="標楷體" w:hint="eastAsia"/>
          <w:sz w:val="28"/>
          <w:szCs w:val="28"/>
        </w:rPr>
        <w:t>填寫</w:t>
      </w:r>
      <w:r>
        <w:rPr>
          <w:rFonts w:ascii="標楷體" w:eastAsia="標楷體" w:hAnsi="標楷體" w:cs="標楷體" w:hint="eastAsia"/>
          <w:sz w:val="28"/>
          <w:szCs w:val="28"/>
        </w:rPr>
        <w:t>匯出匯款申請書後，辦理匯款。</w:t>
      </w:r>
    </w:p>
    <w:p w:rsidR="006909C7" w:rsidRDefault="006909C7" w:rsidP="00B02338">
      <w:pPr>
        <w:spacing w:line="420" w:lineRule="exact"/>
        <w:ind w:left="31680" w:hangingChars="3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３</w:t>
      </w:r>
      <w:r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結報：檢附國防部人事權責機關核定函影本及匯出匯款申請書影本，併同發給項目之發給名冊，辦理結報</w:t>
      </w:r>
      <w:r w:rsidRPr="00651368">
        <w:rPr>
          <w:rFonts w:ascii="標楷體" w:eastAsia="標楷體" w:hAnsi="標楷體" w:cs="標楷體" w:hint="eastAsia"/>
          <w:sz w:val="28"/>
          <w:szCs w:val="28"/>
        </w:rPr>
        <w:t>並完成暫付轉正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6909C7" w:rsidRDefault="006909C7" w:rsidP="00B02338">
      <w:pPr>
        <w:spacing w:line="420" w:lineRule="exact"/>
        <w:ind w:left="31680" w:hangingChars="3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４</w:t>
      </w:r>
      <w:r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退匯：</w:t>
      </w:r>
    </w:p>
    <w:p w:rsidR="006909C7" w:rsidRDefault="006909C7" w:rsidP="00B02338">
      <w:pPr>
        <w:spacing w:line="420" w:lineRule="exact"/>
        <w:ind w:left="31680" w:hangingChars="4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（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）匯撥之款項因故無法匯入指定之金融機構帳戶時，經承匯銀行通知後，先以代收款辦理收帳，並依銀行退匯事項函請國防部人事權責機關查明回覆後，再行辦理匯款。</w:t>
      </w:r>
    </w:p>
    <w:p w:rsidR="006909C7" w:rsidRDefault="006909C7" w:rsidP="00B02338">
      <w:pPr>
        <w:spacing w:line="420" w:lineRule="exact"/>
        <w:ind w:left="31680" w:hangingChars="495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（</w:t>
      </w:r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 w:hint="eastAsia"/>
          <w:sz w:val="28"/>
          <w:szCs w:val="28"/>
        </w:rPr>
        <w:t>）</w:t>
      </w:r>
      <w:r w:rsidRPr="00395C2B">
        <w:rPr>
          <w:rFonts w:ascii="標楷體" w:eastAsia="標楷體" w:hAnsi="標楷體" w:cs="標楷體" w:hint="eastAsia"/>
          <w:sz w:val="28"/>
          <w:szCs w:val="28"/>
        </w:rPr>
        <w:t>大陸地區遺族或法定受益人</w:t>
      </w:r>
      <w:r>
        <w:rPr>
          <w:rFonts w:ascii="標楷體" w:eastAsia="標楷體" w:hAnsi="標楷體" w:cs="標楷體" w:hint="eastAsia"/>
          <w:sz w:val="28"/>
          <w:szCs w:val="28"/>
        </w:rPr>
        <w:t>因死亡致給付款項無法發給時，依國防部人事權責機關通知，將款項撥交遺產管理人（財政部國有財產署）辦理。逾三個月仍未獲通知，由本會轉請國防部協處。</w:t>
      </w:r>
    </w:p>
    <w:p w:rsidR="006909C7" w:rsidRDefault="006909C7" w:rsidP="00CC1544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三、其他規定：</w:t>
      </w:r>
    </w:p>
    <w:p w:rsidR="006909C7" w:rsidRDefault="006909C7" w:rsidP="00B02338">
      <w:pPr>
        <w:spacing w:line="420" w:lineRule="exact"/>
        <w:ind w:left="31680" w:hangingChars="280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（一）匯款幣別以「人民幣」為計算基準，辦理匯款所需費用（含銀行退費後之費差），應於給付金額內覈實列支。</w:t>
      </w:r>
    </w:p>
    <w:p w:rsidR="006909C7" w:rsidRDefault="006909C7" w:rsidP="00B02338">
      <w:pPr>
        <w:spacing w:line="420" w:lineRule="exact"/>
        <w:ind w:left="31680" w:hangingChars="280" w:firstLine="31680"/>
      </w:pPr>
      <w:r>
        <w:rPr>
          <w:rFonts w:ascii="標楷體" w:eastAsia="標楷體" w:hAnsi="標楷體" w:cs="標楷體" w:hint="eastAsia"/>
          <w:sz w:val="28"/>
          <w:szCs w:val="28"/>
        </w:rPr>
        <w:t>（二）每月月底前由本會按軍種繕造餘額退伍金、一次撫慰金匯款明細，函　　　送國防部轉各人事權責機關備查。</w:t>
      </w:r>
      <w:bookmarkStart w:id="0" w:name="_GoBack"/>
      <w:bookmarkEnd w:id="0"/>
    </w:p>
    <w:sectPr w:rsidR="006909C7" w:rsidSect="00CC1544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1544"/>
    <w:rsid w:val="00011BE5"/>
    <w:rsid w:val="001A246A"/>
    <w:rsid w:val="00395C2B"/>
    <w:rsid w:val="004E6539"/>
    <w:rsid w:val="00651368"/>
    <w:rsid w:val="006909C7"/>
    <w:rsid w:val="006D3624"/>
    <w:rsid w:val="009D7D9E"/>
    <w:rsid w:val="00B02338"/>
    <w:rsid w:val="00CC1544"/>
    <w:rsid w:val="00F1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544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122</Words>
  <Characters>699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2014-06-18T05:53:00Z</dcterms:created>
  <dcterms:modified xsi:type="dcterms:W3CDTF">2014-07-25T09:02:00Z</dcterms:modified>
</cp:coreProperties>
</file>